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BF0EB3" w14:textId="38B60DFF" w:rsidR="001A704A" w:rsidRPr="001A704A" w:rsidRDefault="001A704A" w:rsidP="001A704A">
      <w:pPr>
        <w:jc w:val="center"/>
        <w:rPr>
          <w:b/>
          <w:bCs/>
          <w:color w:val="FF0000"/>
          <w:sz w:val="36"/>
          <w:szCs w:val="36"/>
        </w:rPr>
      </w:pPr>
      <w:r w:rsidRPr="001A704A">
        <w:rPr>
          <w:b/>
          <w:bCs/>
          <w:color w:val="FF0000"/>
          <w:sz w:val="36"/>
          <w:szCs w:val="36"/>
        </w:rPr>
        <w:t>POWER POINT PRESENTATION</w:t>
      </w:r>
    </w:p>
    <w:p w14:paraId="3A6F565C" w14:textId="5C50ECE0" w:rsidR="001A704A" w:rsidRDefault="001A704A"/>
    <w:p w14:paraId="279C24F8" w14:textId="6C8C9340" w:rsidR="001A704A" w:rsidRPr="001A704A" w:rsidRDefault="001A704A">
      <w:pPr>
        <w:rPr>
          <w:b/>
          <w:bCs/>
        </w:rPr>
      </w:pPr>
      <w:r w:rsidRPr="001A704A">
        <w:rPr>
          <w:b/>
          <w:bCs/>
        </w:rPr>
        <w:t>CASE STUDY:</w:t>
      </w:r>
    </w:p>
    <w:p w14:paraId="3DD74C00" w14:textId="77777777" w:rsidR="001A704A" w:rsidRPr="001A704A" w:rsidRDefault="001A704A" w:rsidP="001A704A">
      <w:pPr>
        <w:pStyle w:val="NormalWeb"/>
      </w:pPr>
      <w:r w:rsidRPr="001A704A">
        <w:rPr>
          <w:rFonts w:ascii="Calibri" w:hAnsi="Calibri"/>
          <w:sz w:val="40"/>
          <w:szCs w:val="40"/>
        </w:rPr>
        <w:t xml:space="preserve">CHIEF COMPLAINT: “I think my daily blood sugar is high” </w:t>
      </w:r>
    </w:p>
    <w:p w14:paraId="078B79E4" w14:textId="77777777" w:rsidR="001A704A" w:rsidRPr="001A704A" w:rsidRDefault="001A704A" w:rsidP="001A704A">
      <w:pPr>
        <w:pStyle w:val="NormalWeb"/>
      </w:pPr>
      <w:r w:rsidRPr="001A704A">
        <w:rPr>
          <w:rFonts w:ascii="Calibri" w:hAnsi="Calibri"/>
          <w:sz w:val="40"/>
          <w:szCs w:val="40"/>
        </w:rPr>
        <w:t xml:space="preserve">History: A is a 46-year-old female came in for a follow up appointment due to an elevated </w:t>
      </w:r>
      <w:proofErr w:type="spellStart"/>
      <w:r w:rsidRPr="001A704A">
        <w:rPr>
          <w:rFonts w:ascii="Calibri" w:hAnsi="Calibri"/>
          <w:sz w:val="40"/>
          <w:szCs w:val="40"/>
        </w:rPr>
        <w:t>Hgbaic</w:t>
      </w:r>
      <w:proofErr w:type="spellEnd"/>
      <w:r w:rsidRPr="001A704A">
        <w:rPr>
          <w:rFonts w:ascii="Calibri" w:hAnsi="Calibri"/>
          <w:sz w:val="40"/>
          <w:szCs w:val="40"/>
        </w:rPr>
        <w:t xml:space="preserve"> 7.3 during last month's appointment. Patient refused to start medications at that time and preferred to do lifestyle modification. Patient was advised to do daily BG monitoring and reported to have a daily BG 200-250’s every other day. She reported to limit eating unhealthy snack during meal breaks. She also walks 1-2 times a week in the park for 30 minutes. She has a family history of type 2 diabetes (mother and 2 brothers). Patient reported frequent urination. </w:t>
      </w:r>
    </w:p>
    <w:p w14:paraId="0CCFC3CC" w14:textId="77777777" w:rsidR="001A704A" w:rsidRPr="001A704A" w:rsidRDefault="001A704A" w:rsidP="001A704A">
      <w:pPr>
        <w:pStyle w:val="NormalWeb"/>
      </w:pPr>
      <w:r w:rsidRPr="001A704A">
        <w:rPr>
          <w:rFonts w:ascii="Calibri" w:hAnsi="Calibri"/>
          <w:sz w:val="40"/>
          <w:szCs w:val="40"/>
        </w:rPr>
        <w:t xml:space="preserve">Allergies: NKA </w:t>
      </w:r>
    </w:p>
    <w:p w14:paraId="199723C8" w14:textId="77777777" w:rsidR="001A704A" w:rsidRPr="001A704A" w:rsidRDefault="001A704A" w:rsidP="001A704A">
      <w:pPr>
        <w:pStyle w:val="NormalWeb"/>
      </w:pPr>
      <w:r w:rsidRPr="001A704A">
        <w:rPr>
          <w:rFonts w:ascii="Calibri" w:hAnsi="Calibri"/>
          <w:sz w:val="40"/>
          <w:szCs w:val="40"/>
        </w:rPr>
        <w:t>Current Meds:</w:t>
      </w:r>
      <w:r w:rsidRPr="001A704A">
        <w:rPr>
          <w:rFonts w:ascii="Calibri" w:hAnsi="Calibri"/>
          <w:sz w:val="40"/>
          <w:szCs w:val="40"/>
        </w:rPr>
        <w:br/>
        <w:t xml:space="preserve">Simvastatin 10 mg PO q daily </w:t>
      </w:r>
    </w:p>
    <w:p w14:paraId="56446BBF" w14:textId="77777777" w:rsidR="001A704A" w:rsidRPr="001A704A" w:rsidRDefault="001A704A" w:rsidP="001A704A">
      <w:pPr>
        <w:pStyle w:val="NormalWeb"/>
      </w:pPr>
      <w:r w:rsidRPr="001A704A">
        <w:rPr>
          <w:rFonts w:ascii="Calibri" w:hAnsi="Calibri"/>
          <w:sz w:val="40"/>
          <w:szCs w:val="40"/>
        </w:rPr>
        <w:t xml:space="preserve">VS. BP 162/91 HR 89 RR 32 Temp 98.7 O2 sat: 97% BMI: 32 RBS: 208 mg/dl </w:t>
      </w:r>
    </w:p>
    <w:p w14:paraId="67F9F0D0" w14:textId="77777777" w:rsidR="001A704A" w:rsidRPr="001A704A" w:rsidRDefault="001A704A"/>
    <w:p w14:paraId="50922532" w14:textId="11A9C470" w:rsidR="001A704A" w:rsidRDefault="001A704A"/>
    <w:p w14:paraId="38E1A4ED" w14:textId="4380E054" w:rsidR="001A704A" w:rsidRDefault="001A704A"/>
    <w:p w14:paraId="422AD440" w14:textId="001D7E02" w:rsidR="001A704A" w:rsidRDefault="001A704A"/>
    <w:p w14:paraId="0677D5A4" w14:textId="3E4BAFEC" w:rsidR="001A704A" w:rsidRDefault="001A704A"/>
    <w:p w14:paraId="78A8D38C" w14:textId="7FC8A19C" w:rsidR="001A704A" w:rsidRDefault="001A704A"/>
    <w:p w14:paraId="4EECD256" w14:textId="6E4E0009" w:rsidR="001A704A" w:rsidRDefault="001A704A"/>
    <w:p w14:paraId="41644E75" w14:textId="4022BBA4" w:rsidR="001A704A" w:rsidRDefault="001A704A"/>
    <w:p w14:paraId="0F8553F4" w14:textId="08F27529" w:rsidR="001A704A" w:rsidRDefault="001A704A"/>
    <w:p w14:paraId="58855E3D" w14:textId="46ACD2E1" w:rsidR="001A704A" w:rsidRDefault="001A704A">
      <w:r>
        <w:t>INSTRUCTIONS TO INCLUDE:</w:t>
      </w:r>
    </w:p>
    <w:p w14:paraId="6F22E145" w14:textId="2829049C" w:rsidR="001A704A" w:rsidRDefault="001A704A"/>
    <w:p w14:paraId="1BBCF9F1" w14:textId="3C7EF825" w:rsidR="001A704A" w:rsidRDefault="001A704A">
      <w:r>
        <w:t xml:space="preserve">TOTAL OF </w:t>
      </w:r>
      <w:proofErr w:type="gramStart"/>
      <w:r>
        <w:t>10  SLIDES</w:t>
      </w:r>
      <w:proofErr w:type="gramEnd"/>
      <w:r>
        <w:t xml:space="preserve"> WITH SPEAKER NOTES INCLUDED. MAKE SURE THE PRESENTATION IS AT MASTER LEVEL DEGREE WORK AND SLIDES ARE NOT TO CROWDED. REFERENCCE PAGE AND TITLE PAGE INCLUDED</w:t>
      </w:r>
    </w:p>
    <w:p w14:paraId="77FB0CB7" w14:textId="7523C815" w:rsidR="001A704A" w:rsidRDefault="001A704A"/>
    <w:p w14:paraId="418D6C1B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1. Diagnostic work up/labs of patient (compared to normal level) </w:t>
      </w:r>
    </w:p>
    <w:p w14:paraId="69790EEA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</w:p>
    <w:p w14:paraId="643E0F4E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  <w:r>
        <w:rPr>
          <w:rFonts w:ascii="Helvetica" w:hAnsi="Helvetica" w:cs="Helvetica"/>
        </w:rPr>
        <w:t>2. Brief pathophysiology of elevated glycosylated hemoglobin and what elevated results does to the body</w:t>
      </w:r>
    </w:p>
    <w:p w14:paraId="3BDE1D8B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</w:p>
    <w:p w14:paraId="53204126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  <w:r>
        <w:rPr>
          <w:rFonts w:ascii="Helvetica" w:hAnsi="Helvetica" w:cs="Helvetica"/>
        </w:rPr>
        <w:t>3. Brief discussion on causes of elevated glycosylated hemoglobin</w:t>
      </w:r>
    </w:p>
    <w:p w14:paraId="17703EFA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</w:p>
    <w:p w14:paraId="482CAD13" w14:textId="77777777" w:rsidR="001A704A" w:rsidRDefault="001A704A" w:rsidP="001A70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</w:p>
    <w:p w14:paraId="78BFB45A" w14:textId="3D88469A" w:rsidR="001A704A" w:rsidRDefault="001A704A" w:rsidP="001A704A">
      <w:pPr>
        <w:rPr>
          <w:rFonts w:ascii="Helvetica" w:hAnsi="Helvetica" w:cs="Helvetica"/>
        </w:rPr>
      </w:pPr>
      <w:r>
        <w:rPr>
          <w:rFonts w:ascii="Helvetica" w:hAnsi="Helvetica" w:cs="Helvetica"/>
        </w:rPr>
        <w:t>4. Prepare 4</w:t>
      </w:r>
      <w:r>
        <w:rPr>
          <w:rFonts w:ascii="Helvetica" w:hAnsi="Helvetica" w:cs="Helvetica"/>
        </w:rPr>
        <w:t xml:space="preserve"> NURSING BOARD TYPE questions with multiple choice options </w:t>
      </w:r>
    </w:p>
    <w:p w14:paraId="3009691F" w14:textId="3E55584C" w:rsidR="001A704A" w:rsidRDefault="001A704A" w:rsidP="001A704A">
      <w:pPr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  </w:t>
      </w:r>
    </w:p>
    <w:p w14:paraId="6B293AD7" w14:textId="27C34524" w:rsidR="001A704A" w:rsidRDefault="001A704A" w:rsidP="001A704A">
      <w:pPr>
        <w:rPr>
          <w:rFonts w:ascii="Helvetica" w:hAnsi="Helvetica" w:cs="Helvetica"/>
        </w:rPr>
      </w:pPr>
    </w:p>
    <w:p w14:paraId="09403373" w14:textId="020CC630" w:rsidR="001A704A" w:rsidRDefault="001A704A" w:rsidP="001A704A">
      <w:pPr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5. references must be within the past 4 years </w:t>
      </w:r>
    </w:p>
    <w:p w14:paraId="3F1BC833" w14:textId="27DC1F2D" w:rsidR="001A704A" w:rsidRDefault="001A704A" w:rsidP="001A704A">
      <w:pPr>
        <w:rPr>
          <w:rFonts w:ascii="Helvetica" w:hAnsi="Helvetica" w:cs="Helvetica"/>
        </w:rPr>
      </w:pPr>
    </w:p>
    <w:p w14:paraId="42A4D93D" w14:textId="1A73BBE7" w:rsidR="001A704A" w:rsidRDefault="001A704A" w:rsidP="001A704A">
      <w:pPr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6. must provide plagiarism report in order to release payment </w:t>
      </w:r>
    </w:p>
    <w:p w14:paraId="64FC3EF8" w14:textId="1C54A77B" w:rsidR="00EB278A" w:rsidRDefault="00EB278A" w:rsidP="001A704A">
      <w:pPr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7. MUST MEET RUBRIC AND GRADING GUIDLEINES TO RELEASE PAYMENT </w:t>
      </w:r>
    </w:p>
    <w:p w14:paraId="065D6039" w14:textId="4741211B" w:rsidR="001A704A" w:rsidRDefault="001A704A" w:rsidP="001A704A">
      <w:pPr>
        <w:rPr>
          <w:rFonts w:ascii="Helvetica" w:hAnsi="Helvetica" w:cs="Helvetica"/>
        </w:rPr>
      </w:pPr>
    </w:p>
    <w:p w14:paraId="289FDDB4" w14:textId="18091484" w:rsidR="001A704A" w:rsidRDefault="001A704A" w:rsidP="001A704A">
      <w:pPr>
        <w:rPr>
          <w:rFonts w:ascii="Helvetica" w:hAnsi="Helvetica" w:cs="Helvetica"/>
        </w:rPr>
      </w:pPr>
    </w:p>
    <w:p w14:paraId="2F64C26D" w14:textId="63301545" w:rsidR="001A704A" w:rsidRDefault="001A704A" w:rsidP="001A704A">
      <w:r>
        <w:rPr>
          <w:rFonts w:ascii="Helvetica" w:hAnsi="Helvetica" w:cs="Helvetica"/>
        </w:rPr>
        <w:t xml:space="preserve">ALSO INCLUDE: </w:t>
      </w:r>
    </w:p>
    <w:p w14:paraId="7BDA04CD" w14:textId="77777777" w:rsidR="001A704A" w:rsidRDefault="001A704A" w:rsidP="001A704A">
      <w:pPr>
        <w:pStyle w:val="NormalWeb"/>
        <w:spacing w:before="0" w:after="0"/>
      </w:pPr>
      <w:r>
        <w:t>&gt; Management should be evidenced-based, make due to cite your reference as a basis of your management (ex: USPSTFS, American </w:t>
      </w:r>
      <w:r>
        <w:rPr>
          <w:rStyle w:val="marky7rx64lax"/>
          <w:bdr w:val="none" w:sz="0" w:space="0" w:color="auto" w:frame="1"/>
        </w:rPr>
        <w:t>Diabetes</w:t>
      </w:r>
      <w:r>
        <w:t> Association)</w:t>
      </w:r>
    </w:p>
    <w:p w14:paraId="75F71F8F" w14:textId="77777777" w:rsidR="001A704A" w:rsidRDefault="001A704A" w:rsidP="001A704A">
      <w:pPr>
        <w:pStyle w:val="NormalWeb"/>
      </w:pPr>
      <w:r>
        <w:t>&gt; Included a standardized process protocol that you follow in the clinic where you did your rotation (ex: what is the standardized protocol you follow when a patient comes in with respiratory symptoms? or chest pain?)</w:t>
      </w:r>
    </w:p>
    <w:p w14:paraId="2482B127" w14:textId="77777777" w:rsidR="001A704A" w:rsidRDefault="001A704A" w:rsidP="001A704A">
      <w:pPr>
        <w:pStyle w:val="NormalWeb"/>
      </w:pPr>
      <w:r>
        <w:t>&gt; Address the health insurance issues that may arise as you medically manage your case scenario (how would Medi-Cal patients differ from Medicare patients versus patients with "Cadillac-type" insurance"); Discuss how would you address this issue?</w:t>
      </w:r>
    </w:p>
    <w:p w14:paraId="44D2F6EA" w14:textId="77777777" w:rsidR="001A704A" w:rsidRDefault="001A704A" w:rsidP="001A704A">
      <w:pPr>
        <w:pStyle w:val="NormalWeb"/>
      </w:pPr>
      <w:r>
        <w:t>&gt; As a future primary care provider, how would you address the "business " aspect of your future clinical practice. How will you balance your ethical responsibility for your patients with the "business" aspect of your future clinical site?</w:t>
      </w:r>
    </w:p>
    <w:p w14:paraId="6C574F5D" w14:textId="77777777" w:rsidR="001A704A" w:rsidRDefault="001A704A" w:rsidP="001A704A">
      <w:pPr>
        <w:pStyle w:val="NormalWeb"/>
      </w:pPr>
    </w:p>
    <w:p w14:paraId="50D48340" w14:textId="77777777" w:rsidR="001A704A" w:rsidRDefault="001A704A"/>
    <w:p w14:paraId="5312C956" w14:textId="77777777" w:rsidR="001A704A" w:rsidRDefault="001A704A"/>
    <w:p w14:paraId="55B064E2" w14:textId="77777777" w:rsidR="001A704A" w:rsidRDefault="001A704A"/>
    <w:p w14:paraId="0B88817B" w14:textId="77777777" w:rsidR="001A704A" w:rsidRDefault="001A704A"/>
    <w:p w14:paraId="27D02577" w14:textId="77777777" w:rsidR="001A704A" w:rsidRDefault="001A704A"/>
    <w:p w14:paraId="35C431B3" w14:textId="77777777" w:rsidR="001A704A" w:rsidRDefault="001A704A"/>
    <w:p w14:paraId="24926256" w14:textId="337F4D45" w:rsidR="001A704A" w:rsidRDefault="001A704A">
      <w:r w:rsidRPr="001A704A">
        <w:drawing>
          <wp:inline distT="0" distB="0" distL="0" distR="0" wp14:anchorId="4DFEC881" wp14:editId="7268A985">
            <wp:extent cx="5943600" cy="2674620"/>
            <wp:effectExtent l="0" t="0" r="0" b="508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831B3" w14:textId="051C8DF3" w:rsidR="001A704A" w:rsidRDefault="001A704A">
      <w:pPr>
        <w:rPr>
          <w:noProof/>
        </w:rPr>
      </w:pPr>
      <w:r w:rsidRPr="001A704A">
        <w:lastRenderedPageBreak/>
        <w:drawing>
          <wp:inline distT="0" distB="0" distL="0" distR="0" wp14:anchorId="062F8F0F" wp14:editId="579E3FFE">
            <wp:extent cx="5943600" cy="5456555"/>
            <wp:effectExtent l="0" t="0" r="0" b="4445"/>
            <wp:docPr id="138" name="Picture 13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Tabl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704A">
        <w:rPr>
          <w:noProof/>
        </w:rPr>
        <w:t xml:space="preserve"> </w:t>
      </w:r>
      <w:r w:rsidRPr="001A704A">
        <w:drawing>
          <wp:inline distT="0" distB="0" distL="0" distR="0" wp14:anchorId="60367EC6" wp14:editId="0525ABBE">
            <wp:extent cx="5943600" cy="1341755"/>
            <wp:effectExtent l="0" t="0" r="0" b="4445"/>
            <wp:docPr id="139" name="Picture 1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704A">
        <w:rPr>
          <w:noProof/>
        </w:rPr>
        <w:t xml:space="preserve"> </w:t>
      </w:r>
      <w:r w:rsidRPr="001A704A">
        <w:rPr>
          <w:noProof/>
        </w:rPr>
        <w:lastRenderedPageBreak/>
        <w:drawing>
          <wp:inline distT="0" distB="0" distL="0" distR="0" wp14:anchorId="3026ADEB" wp14:editId="7206ACB5">
            <wp:extent cx="5943600" cy="2672080"/>
            <wp:effectExtent l="0" t="0" r="0" b="0"/>
            <wp:docPr id="140" name="Picture 1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E4FDC" w14:textId="5BB88D46" w:rsidR="001A704A" w:rsidRDefault="001A704A">
      <w:r w:rsidRPr="001A704A">
        <w:drawing>
          <wp:inline distT="0" distB="0" distL="0" distR="0" wp14:anchorId="52109EF4" wp14:editId="002ABE5B">
            <wp:extent cx="5943600" cy="3597275"/>
            <wp:effectExtent l="0" t="0" r="0" b="0"/>
            <wp:docPr id="141" name="Picture 14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70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704A"/>
    <w:rsid w:val="001A704A"/>
    <w:rsid w:val="00EB2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089A94"/>
  <w15:chartTrackingRefBased/>
  <w15:docId w15:val="{A937BE55-B115-2842-B68C-7B91677B2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A704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marky7rx64lax">
    <w:name w:val="marky7rx64lax"/>
    <w:basedOn w:val="DefaultParagraphFont"/>
    <w:rsid w:val="001A70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535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7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95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65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95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759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0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5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1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45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385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46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073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129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08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37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97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514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543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0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458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685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165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13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384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220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672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78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43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66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855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98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527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1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820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16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7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84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61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337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234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48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10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219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96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7308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72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99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7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806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17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9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4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54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54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13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95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066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96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869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92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540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59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290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988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02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510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380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952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041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105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41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77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28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992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10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18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88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431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50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070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698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40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63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638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719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904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1483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63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7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9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75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355</Words>
  <Characters>2027</Characters>
  <Application>Microsoft Office Word</Application>
  <DocSecurity>0</DocSecurity>
  <Lines>16</Lines>
  <Paragraphs>4</Paragraphs>
  <ScaleCrop>false</ScaleCrop>
  <Company/>
  <LinksUpToDate>false</LinksUpToDate>
  <CharactersWithSpaces>2378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mayranush aslibekyan</dc:creator>
  <cp:keywords/>
  <dc:description/>
  <cp:lastModifiedBy>mayranush aslibekyan</cp:lastModifiedBy>
  <cp:revision>2</cp:revision>
  <dcterms:created xsi:type="dcterms:W3CDTF">2021-03-31T01:38:00Z</dcterms:created>
  <dcterms:modified xsi:type="dcterms:W3CDTF">2021-03-31T02:02:00Z</dcterms:modified>
</cp:coreProperties>
</file>